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B3E" w:rsidRDefault="00406B3E" w:rsidP="00406B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</w:t>
      </w:r>
    </w:p>
    <w:p w:rsidR="00406B3E" w:rsidRPr="008D754B" w:rsidRDefault="00406B3E" w:rsidP="00406B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851" w:hanging="142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 </w:t>
      </w:r>
      <w:r w:rsidRPr="008D754B">
        <w:rPr>
          <w:rFonts w:ascii="Times New Roman" w:hAnsi="Times New Roman"/>
          <w:sz w:val="30"/>
          <w:szCs w:val="30"/>
        </w:rPr>
        <w:t>МАТЕРИАЛЫ</w:t>
      </w:r>
    </w:p>
    <w:p w:rsidR="00406B3E" w:rsidRPr="008D754B" w:rsidRDefault="00406B3E" w:rsidP="00406B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-851" w:hanging="142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            </w:t>
      </w:r>
      <w:proofErr w:type="gramStart"/>
      <w:r w:rsidRPr="008D754B">
        <w:rPr>
          <w:rFonts w:ascii="Times New Roman" w:hAnsi="Times New Roman"/>
          <w:sz w:val="30"/>
          <w:szCs w:val="30"/>
        </w:rPr>
        <w:t>для</w:t>
      </w:r>
      <w:proofErr w:type="gramEnd"/>
      <w:r w:rsidRPr="008D754B">
        <w:rPr>
          <w:rFonts w:ascii="Times New Roman" w:hAnsi="Times New Roman"/>
          <w:sz w:val="30"/>
          <w:szCs w:val="30"/>
        </w:rPr>
        <w:t xml:space="preserve"> членов информационно-пропагандистских групп</w:t>
      </w:r>
    </w:p>
    <w:p w:rsidR="00420787" w:rsidRDefault="00406B3E" w:rsidP="00406B3E">
      <w:pPr>
        <w:ind w:hanging="142"/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>(</w:t>
      </w:r>
      <w:proofErr w:type="gramStart"/>
      <w:r>
        <w:rPr>
          <w:rFonts w:ascii="Times New Roman" w:eastAsia="Times New Roman" w:hAnsi="Times New Roman"/>
          <w:sz w:val="30"/>
          <w:szCs w:val="30"/>
        </w:rPr>
        <w:t>февраль</w:t>
      </w:r>
      <w:proofErr w:type="gramEnd"/>
      <w:r>
        <w:rPr>
          <w:rFonts w:ascii="Times New Roman" w:eastAsia="Times New Roman" w:hAnsi="Times New Roman"/>
          <w:sz w:val="30"/>
          <w:szCs w:val="30"/>
        </w:rPr>
        <w:t xml:space="preserve"> 2023</w:t>
      </w:r>
      <w:r w:rsidRPr="008D754B">
        <w:rPr>
          <w:rFonts w:ascii="Times New Roman" w:eastAsia="Times New Roman" w:hAnsi="Times New Roman"/>
          <w:sz w:val="30"/>
          <w:szCs w:val="30"/>
        </w:rPr>
        <w:t xml:space="preserve"> г.)</w:t>
      </w:r>
    </w:p>
    <w:p w:rsidR="00406B3E" w:rsidRPr="00960DE9" w:rsidRDefault="00406B3E" w:rsidP="00406B3E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960DE9" w:rsidRDefault="00960DE9" w:rsidP="00960DE9">
      <w:pPr>
        <w:shd w:val="clear" w:color="auto" w:fill="FFFFFF"/>
        <w:spacing w:after="0" w:line="33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Эксплуатация газопроводов и газового оборудования организаций бытового обслуживания населения непроизводственного характера, административных и общественных зданий</w:t>
      </w:r>
    </w:p>
    <w:p w:rsidR="00960DE9" w:rsidRPr="00960DE9" w:rsidRDefault="00960DE9" w:rsidP="00960DE9">
      <w:pPr>
        <w:shd w:val="clear" w:color="auto" w:fill="FFFFFF"/>
        <w:spacing w:after="0" w:line="330" w:lineRule="atLeast"/>
        <w:jc w:val="center"/>
        <w:outlineLvl w:val="1"/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>дополнительная</w:t>
      </w:r>
      <w:proofErr w:type="gramEnd"/>
      <w:r>
        <w:rPr>
          <w:rFonts w:ascii="Times New Roman" w:eastAsia="Times New Roman" w:hAnsi="Times New Roman" w:cs="Times New Roman"/>
          <w:bCs/>
          <w:i/>
          <w:color w:val="000000" w:themeColor="text1"/>
          <w:sz w:val="30"/>
          <w:szCs w:val="30"/>
          <w:lang w:eastAsia="ru-RU"/>
        </w:rPr>
        <w:t xml:space="preserve"> тема)</w:t>
      </w:r>
    </w:p>
    <w:p w:rsidR="00960DE9" w:rsidRDefault="00960DE9" w:rsidP="00960D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60DE9" w:rsidRPr="00960DE9" w:rsidRDefault="00960DE9" w:rsidP="00960D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настоящее время газоиспользующее оборудование (установки) плотно вошло в нашу повседневную жизнь. Природный газ является наиболее доступным топливом, имеет высокую теплоту сгорания, а в</w:t>
      </w:r>
      <w:r w:rsidR="00BD7C8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hyperlink r:id="rId4" w:tooltip="Экологические факторы" w:history="1">
        <w:r w:rsidRPr="00960DE9">
          <w:rPr>
            <w:rFonts w:ascii="Times New Roman" w:eastAsia="Times New Roman" w:hAnsi="Times New Roman" w:cs="Times New Roman"/>
            <w:sz w:val="30"/>
            <w:szCs w:val="30"/>
            <w:lang w:eastAsia="ru-RU"/>
          </w:rPr>
          <w:t>экологическом</w:t>
        </w:r>
      </w:hyperlink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отношении является самым чистым видом органического топлива, так как при его сгорании образуется значительно меньшее количество вредных веществ по сравнению с другими видами топлива</w:t>
      </w:r>
      <w:r w:rsidRPr="00960DE9">
        <w:rPr>
          <w:rFonts w:ascii="Times New Roman" w:eastAsia="Times New Roman" w:hAnsi="Times New Roman" w:cs="Times New Roman"/>
          <w:color w:val="202122"/>
          <w:sz w:val="30"/>
          <w:szCs w:val="30"/>
          <w:shd w:val="clear" w:color="auto" w:fill="FFFFFF"/>
          <w:lang w:eastAsia="ru-RU"/>
        </w:rPr>
        <w:t>.</w:t>
      </w:r>
      <w:r w:rsidR="00BD7C8D">
        <w:rPr>
          <w:rFonts w:ascii="Times New Roman" w:eastAsia="Times New Roman" w:hAnsi="Times New Roman" w:cs="Times New Roman"/>
          <w:color w:val="202122"/>
          <w:sz w:val="30"/>
          <w:szCs w:val="30"/>
          <w:shd w:val="clear" w:color="auto" w:fill="FFFFFF"/>
          <w:lang w:eastAsia="ru-RU"/>
        </w:rPr>
        <w:t xml:space="preserve"> </w:t>
      </w:r>
      <w:bookmarkStart w:id="0" w:name="_GoBack"/>
      <w:bookmarkEnd w:id="0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Этими причинами и обусловлен выбор собственниками, арендаторами и арендодателями оборудования, работающего на данном энергоносителе для нужд </w:t>
      </w:r>
      <w:proofErr w:type="spell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пищеприготовления</w:t>
      </w:r>
      <w:proofErr w:type="spell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отопления и горячего водоснабжения. Но многие из них забывают, что</w:t>
      </w:r>
      <w:r w:rsidRPr="00960DE9">
        <w:rPr>
          <w:rFonts w:ascii="Times New Roman" w:eastAsia="Times New Roman" w:hAnsi="Times New Roman" w:cs="Times New Roman"/>
          <w:color w:val="FF0000"/>
          <w:sz w:val="30"/>
          <w:szCs w:val="30"/>
          <w:lang w:eastAsia="ru-RU"/>
        </w:rPr>
        <w:t>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газопроводы и газовое оборудование организаций бытового обслуживания населения непроизводственного характера, административных и общественных зданий является потенциально опасными объектами.</w:t>
      </w:r>
    </w:p>
    <w:p w:rsidR="00960DE9" w:rsidRPr="00960DE9" w:rsidRDefault="00960DE9" w:rsidP="00960D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соответствии с приложением 2 к Закону Республики Беларусь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 xml:space="preserve">от 5 января 2016 года № 354-З «О промышленной безопасности» данные объекты являются потенциально опасными объектами </w:t>
      </w:r>
      <w:proofErr w:type="spell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газопотребления</w:t>
      </w:r>
      <w:proofErr w:type="spell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подлежат регистрации в Департаменте по надзору за безопасным ведением работ в промышленности Министерства по чрезвычайным ситуациям Республики Беларусь (</w:t>
      </w:r>
      <w:proofErr w:type="spell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Госпромнадзор</w:t>
      </w:r>
      <w:proofErr w:type="spell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 согласно Положения о порядке регистрации потенциально опасных объектов, утвержденном Советом Министров Республики Беларусь от 5 августа 2016 г. № 613.</w:t>
      </w:r>
    </w:p>
    <w:p w:rsidR="00960DE9" w:rsidRPr="00960DE9" w:rsidRDefault="00960DE9" w:rsidP="00960D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Эксплуатация потенциально опасных объектов </w:t>
      </w:r>
      <w:proofErr w:type="spell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газопотребления</w:t>
      </w:r>
      <w:proofErr w:type="spell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осуществляется в соответствии с требованиями Правил по обеспечению промышленной безопасности в области газоснабжения Республики Беларусь, утвержденных постановлением Министерства по чрезвычайным ситуациям Республики Беларусь от 2 февраля 2009 г.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№ 6 (далее – Правила).</w:t>
      </w:r>
    </w:p>
    <w:p w:rsidR="00960DE9" w:rsidRPr="00960DE9" w:rsidRDefault="00960DE9" w:rsidP="00960D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 Объект </w:t>
      </w:r>
      <w:proofErr w:type="spell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газопотребления</w:t>
      </w:r>
      <w:proofErr w:type="spell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- производственная и технологическая система, включающая в себя сеть внутренних газопроводов, газовое оборудование и газоиспользующие установки, систему автоматики безопасности, блокировки, сигнализации, регулирования и управления 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процессом сгорания газа, здания и сооружения, размещенные на одной производственной территории (площадке).</w:t>
      </w:r>
    </w:p>
    <w:p w:rsidR="00960DE9" w:rsidRPr="00960DE9" w:rsidRDefault="00960DE9" w:rsidP="00960D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Газоиспользующее оборудование (установка) - оборудование, где в технологическом процессе используется газ в качестве топлива.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 xml:space="preserve">В качестве газоиспользующего оборудования могут использоваться котлы, турбины, печи, </w:t>
      </w:r>
      <w:proofErr w:type="spell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газопоршневые</w:t>
      </w:r>
      <w:proofErr w:type="spell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двигатели, технологические линии и другое оборудование.</w:t>
      </w:r>
    </w:p>
    <w:p w:rsidR="00960DE9" w:rsidRPr="00960DE9" w:rsidRDefault="00960DE9" w:rsidP="00960D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качестве топлива объекты </w:t>
      </w:r>
      <w:proofErr w:type="spell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газопотребления</w:t>
      </w:r>
      <w:proofErr w:type="spell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общественных зданий могут использовать как природный, так и сжиженный углеводородный газ (СУГ) от резервуарных и групповых баллонных установок. Также следует помнить, что сжиженный газ тяжелее воздуха и при утечке скапливается в нижней части помещений, подвалах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и цокольных этажах.</w:t>
      </w:r>
    </w:p>
    <w:p w:rsidR="00960DE9" w:rsidRPr="00960DE9" w:rsidRDefault="00960DE9" w:rsidP="00960D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 территории Витебской области более 500 субъектов хозяйствования эксплуатирует порядка 2000 потенциально опасных объектов газораспределительной системы и </w:t>
      </w:r>
      <w:proofErr w:type="spell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газопотребления</w:t>
      </w:r>
      <w:proofErr w:type="spell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организаций бытового обслуживания населения непроизводственного характера, административных и общественных зданий.</w:t>
      </w:r>
    </w:p>
    <w:p w:rsidR="00960DE9" w:rsidRPr="00960DE9" w:rsidRDefault="00960DE9" w:rsidP="00960DE9">
      <w:pPr>
        <w:shd w:val="clear" w:color="auto" w:fill="FFFFFF"/>
        <w:spacing w:after="0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Оборудование вышеуказанных организаций по виду эксплуатации условно можно разделить на два типа: сезонное, только для нужд отопления, и круглогодичное, для отопления и горячего водоснабжения.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При эксплуатации установок сезонного действия до их включения в работу в субъекте хозяйствования приказом из числа технических руководителей или специалистов, прошедших в установленном порядке подготовку и проверку знаний Правил, назначается лицо, ответственное за безопасную эксплуатацию объектов газораспределительной системы и </w:t>
      </w:r>
      <w:proofErr w:type="spell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газопотребления</w:t>
      </w:r>
      <w:proofErr w:type="spell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организациях, где газ используется для обогрева помещений и горячего водоснабжения административных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 xml:space="preserve">и общественных зданий, и в штате которых не предусмотрена должность руководителя подразделения или специалиста с техническим образованием, ответственность за безопасную эксплуатацию объектов газораспределительной системы и </w:t>
      </w:r>
      <w:proofErr w:type="spell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газопотребления</w:t>
      </w:r>
      <w:proofErr w:type="spell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может быть возложена на работника, прошедшего подготовку в соответствии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с требованиями главы 2 Правил в части промышленной безопасности.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время отсутствия ответственного лица (отпуск, командировка, переподготовка, болезнь и другие случаи) исполнение его обязанностей должно быть возложено приказом организации на другого специалиста, прошедшего проверку знаний.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Для выполнения работ по техническому обслуживанию и ремонту объектов </w:t>
      </w:r>
      <w:proofErr w:type="spell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газопотребления</w:t>
      </w:r>
      <w:proofErr w:type="spell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должен быть заключен договор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с организацией, имеющей лицензию на право осуществления деятельности в области промышленной безопасности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в соответствующей части. В договоре должны быть четко определены границы и объемы работ по техническому обслуживанию и ремонту, регламентированы обязательства заинтересованных сторон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 xml:space="preserve">в обеспечении условий безопасной эксплуатации объектов газораспределительной системы и </w:t>
      </w:r>
      <w:proofErr w:type="spell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газопотребления</w:t>
      </w:r>
      <w:proofErr w:type="spell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в том числе указаны условия ведения и хранения эксплуатационных документов. Техническое обслуживание газового оборудования и газопроводов специализированными организациями должно производиться не реже 1 раза в 3 месяца.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Собственники и (или) уполномоченные ими лица, организации, оказывающие услуги по техническому обслуживанию инженерного оборудования зданий, должны: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оказывать</w:t>
      </w:r>
      <w:proofErr w:type="gram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газоснабжающим организациям всестороннюю помощь при проведении ими технического обслуживания объектов </w:t>
      </w:r>
      <w:proofErr w:type="spell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газопотребления</w:t>
      </w:r>
      <w:proofErr w:type="spell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а также пропаганды правил безопасного пользования газом среди населения;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обеспечивать</w:t>
      </w:r>
      <w:proofErr w:type="gram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оснащение помещений, в которых установлено газоиспользующее оборудование, системой контроля загазованности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с автоматическим отключением подачи газа при загазованности более 10 % от нижнего концентрационного предела воспламеняемости и системой контроля концентрации окиси углерода с автоматическим отключением подачи газа на вводе газопровода в здание;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содержать</w:t>
      </w:r>
      <w:proofErr w:type="gram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надлежащем состоянии газопроводы, подвалы, технические коридоры и подполья, обеспечивать постоянное функционирование систем электроосвещения и вентиляции; следить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за исправностью уплотнения вводов подземных инженерных коммуникаций в подвалы зданий,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а также мест пересечения газопроводами строительных элементов зданий; производить окраску газопроводов;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обеспечивать</w:t>
      </w:r>
      <w:proofErr w:type="gram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любое время суток, а также при возникновении аварийных ситуаций, беспрепятственный доступ работников газоснабжающих организаций во все подвалы, технические коридоры и подполья, помещения первых этажей и прочие помещения здания;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своевременно</w:t>
      </w:r>
      <w:proofErr w:type="gram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проводить проверку состояния дымоходов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и вентиляционных каналов, оголовков дымоходов специализированными организациями и контролировать объем выполненных работ;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немедленно</w:t>
      </w:r>
      <w:proofErr w:type="gram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сообщать газоснабжающей организации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о необходимости отключения газоиспользующих установок при выявлении неисправности дымоходов и самовольно установленного газового оборудования;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</w:t>
      </w:r>
      <w:proofErr w:type="gramEnd"/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смене собственников зданий обеспечить отключение газоиспользующих установок от газораспределительной системы под контролем газоснабжающей организации.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Сезонно работающие газоиспользующие установки после окончания отопительного периода по заявкам собственников и (или) уполномоченных ими лиц должны отключаться с установкой заглушки и ее пломбированием газоснабжающими организациями. Отключение от газопровода неисправного и сезонно работающего оборудования должно оформляться актом.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Следует помнить, что отключению от действующего газопровода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с установкой заглушки подлежат газоиспользующие установки, которые эксплуатируются с утечками газа, имеют неисправные автоматику безопасности, дымоходы, вентиляционные каналы, разрушенные оголовки дымовых труб, а также самовольно подключенные.</w:t>
      </w:r>
    </w:p>
    <w:p w:rsidR="00960DE9" w:rsidRPr="00960DE9" w:rsidRDefault="00960DE9" w:rsidP="00960DE9">
      <w:pPr>
        <w:shd w:val="clear" w:color="auto" w:fill="FFFFFF"/>
        <w:spacing w:after="225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Также напоминаем, что внутренние газопроводы, находящиеся в эксплуатации более 30 лет, должны подвергаться техническому диагностированию с целью определения остаточного ресурса </w:t>
      </w: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с разработкой мероприятий, обеспечивающих безопасную эксплуатацию на весь срок продления жизненного цикла или обоснования необходимости замены.</w:t>
      </w:r>
    </w:p>
    <w:p w:rsidR="00960DE9" w:rsidRPr="00960DE9" w:rsidRDefault="00960DE9" w:rsidP="00960DE9">
      <w:pPr>
        <w:shd w:val="clear" w:color="auto" w:fill="FFFFFF"/>
        <w:spacing w:after="0" w:line="28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непригодности газового оборудования и внутренних газопроводов к эксплуатации собственниками зданий и (или) уполномоченными ими лицами проводится их замена на исправное.</w:t>
      </w:r>
    </w:p>
    <w:p w:rsidR="00960DE9" w:rsidRPr="00960DE9" w:rsidRDefault="00960DE9" w:rsidP="00960D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60DE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 соблюдении собственниками требований Правил в области промышленной безопасности будет обеспечена бесперебойная и безаварийная эксплуатация газопроводов и газового оборудования организаций бытового обслуживания населения непроизводственного характера, административных и общественных зданий.</w:t>
      </w:r>
    </w:p>
    <w:p w:rsidR="00960DE9" w:rsidRPr="00960DE9" w:rsidRDefault="00960DE9" w:rsidP="00960DE9">
      <w:pPr>
        <w:jc w:val="both"/>
        <w:rPr>
          <w:rFonts w:ascii="Times New Roman" w:hAnsi="Times New Roman" w:cs="Times New Roman"/>
          <w:sz w:val="30"/>
          <w:szCs w:val="30"/>
        </w:rPr>
      </w:pPr>
    </w:p>
    <w:sectPr w:rsidR="00960DE9" w:rsidRPr="00960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DE9"/>
    <w:rsid w:val="00406B3E"/>
    <w:rsid w:val="00420787"/>
    <w:rsid w:val="00960DE9"/>
    <w:rsid w:val="00BD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180F1B-DDEE-492F-8A7D-EC5B0A12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wikipedia.org/wiki/%D0%AD%D0%BA%D0%BE%D0%BB%D0%BE%D0%B3%D0%B8%D1%87%D0%B5%D1%81%D0%BA%D0%B8%D0%B5_%D1%84%D0%B0%D0%BA%D1%82%D0%BE%D1%80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3</cp:revision>
  <dcterms:created xsi:type="dcterms:W3CDTF">2023-02-06T07:02:00Z</dcterms:created>
  <dcterms:modified xsi:type="dcterms:W3CDTF">2023-02-13T06:45:00Z</dcterms:modified>
</cp:coreProperties>
</file>